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Паспорт безопасной задачи</w:t>
      </w:r>
    </w:p>
    <w:p>
      <w:r>
        <w:t>Заполните за две минуты перед тем, как поручить задачу ИИ. Реальные названия и данные не записывайте. Памятка не заменяет политику информационной безопасности Концерна ВКО «Алмаз – Антей» и локальные акты предприятия. Все примеры вымышлены.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Поле</w:t>
            </w:r>
          </w:p>
        </w:tc>
        <w:tc>
          <w:tcPr>
            <w:tcW w:type="dxa" w:w="2160"/>
          </w:tcPr>
          <w:p>
            <w:r>
              <w:t>Что писать</w:t>
            </w:r>
          </w:p>
        </w:tc>
        <w:tc>
          <w:tcPr>
            <w:tcW w:type="dxa" w:w="2160"/>
          </w:tcPr>
          <w:p>
            <w:r>
              <w:t>Образец</w:t>
            </w:r>
          </w:p>
        </w:tc>
        <w:tc>
          <w:tcPr>
            <w:tcW w:type="dxa" w:w="2160"/>
          </w:tcPr>
          <w:p>
            <w:r>
              <w:t>Моя задача</w:t>
            </w:r>
          </w:p>
        </w:tc>
      </w:tr>
      <w:tr>
        <w:tc>
          <w:tcPr>
            <w:tcW w:type="dxa" w:w="2160"/>
          </w:tcPr>
          <w:p>
            <w:r>
              <w:t>Задача</w:t>
            </w:r>
          </w:p>
        </w:tc>
        <w:tc>
          <w:tcPr>
            <w:tcW w:type="dxa" w:w="2160"/>
          </w:tcPr>
          <w:p>
            <w:r>
              <w:t>Одно предложение: что нужно получить</w:t>
            </w:r>
          </w:p>
        </w:tc>
        <w:tc>
          <w:tcPr>
            <w:tcW w:type="dxa" w:w="2160"/>
          </w:tcPr>
          <w:p>
            <w:r>
              <w:t>Составить письмо поставщику о переносе срока поставки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Что нужно ИИ</w:t>
            </w:r>
          </w:p>
        </w:tc>
        <w:tc>
          <w:tcPr>
            <w:tcW w:type="dxa" w:w="2160"/>
          </w:tcPr>
          <w:p>
            <w:r>
              <w:t>Минимум для решения</w:t>
            </w:r>
          </w:p>
        </w:tc>
        <w:tc>
          <w:tcPr>
            <w:tcW w:type="dxa" w:w="2160"/>
          </w:tcPr>
          <w:p>
            <w:r>
              <w:t>Тип письма, тон, структура; «поставщик А», «срок сдвинулся на две недели»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Что убрать</w:t>
            </w:r>
          </w:p>
        </w:tc>
        <w:tc>
          <w:tcPr>
            <w:tcW w:type="dxa" w:w="2160"/>
          </w:tcPr>
          <w:p>
            <w:r>
              <w:t>Всё, что не влияет на результат</w:t>
            </w:r>
          </w:p>
        </w:tc>
        <w:tc>
          <w:tcPr>
            <w:tcW w:type="dxa" w:w="2160"/>
          </w:tcPr>
          <w:p>
            <w:r>
              <w:t>Телефон и почта представителя, номер договора, фамилия подписанта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Что заменить или обобщить</w:t>
            </w:r>
          </w:p>
        </w:tc>
        <w:tc>
          <w:tcPr>
            <w:tcW w:type="dxa" w:w="2160"/>
          </w:tcPr>
          <w:p>
            <w:r>
              <w:t>Что оставить, но в безопасном виде</w:t>
            </w:r>
          </w:p>
        </w:tc>
        <w:tc>
          <w:tcPr>
            <w:tcW w:type="dxa" w:w="2160"/>
          </w:tcPr>
          <w:p>
            <w:r>
              <w:t>Название → «поставщик А»; сумма → «около 13 млн»; дата → «на две недели»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Где обрабатывать</w:t>
            </w:r>
          </w:p>
        </w:tc>
        <w:tc>
          <w:tcPr>
            <w:tcW w:type="dxa" w:w="2160"/>
          </w:tcPr>
          <w:p>
            <w:r>
              <w:t>Разрешён ли инструмент</w:t>
            </w:r>
          </w:p>
        </w:tc>
        <w:tc>
          <w:tcPr>
            <w:tcW w:type="dxa" w:w="2160"/>
          </w:tcPr>
          <w:p>
            <w:r>
              <w:t>Только инструмент, допустимый по политике безопасности. Нет подтверждения — не отправлять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Кто проверит результат</w:t>
            </w:r>
          </w:p>
        </w:tc>
        <w:tc>
          <w:tcPr>
            <w:tcW w:type="dxa" w:w="2160"/>
          </w:tcPr>
          <w:p>
            <w:r>
              <w:t>Человек, а не «ещё один запрос»</w:t>
            </w:r>
          </w:p>
        </w:tc>
        <w:tc>
          <w:tcPr>
            <w:tcW w:type="dxa" w:w="2160"/>
          </w:tcPr>
          <w:p>
            <w:r>
              <w:t>Автор письма и начальник отдела перед отправкой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Что я не знаю и у кого уточню</w:t>
            </w:r>
          </w:p>
        </w:tc>
        <w:tc>
          <w:tcPr>
            <w:tcW w:type="dxa" w:w="2160"/>
          </w:tcPr>
          <w:p>
            <w:r>
              <w:t>Вопрос — и функция, у которой спросить</w:t>
            </w:r>
          </w:p>
        </w:tc>
        <w:tc>
          <w:tcPr>
            <w:tcW w:type="dxa" w:w="2160"/>
          </w:tcPr>
          <w:p>
            <w:r>
              <w:t>Можно ли использовать внешний сервис для писем контрагентам → ответственный за ИБ</w:t>
            </w:r>
          </w:p>
        </w:tc>
        <w:tc>
          <w:tcPr>
            <w:tcW w:type="dxa" w:w="2160"/>
          </w:tcPr>
          <w:p/>
        </w:tc>
      </w:tr>
    </w:tbl>
    <w:p/>
    <w:p>
      <w:r>
        <w:t>Формула: ЗАДАЧА → НЕОБХОДИМЫЕ ДАННЫЕ → МИНИМИЗАЦИЯ → ОБЕЗЛИЧИВАНИЕ / ОБОБЩЕНИЕ → ПРОВЕРКА НАСТРОЕК → ПЕРЕДАЧА В 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безопасной задачи</dc:title>
  <dc:subject/>
  <dc:creator>ДПО-1 · Клуб «ИИ в образовании»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