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567FA1"/>
          <w:sz w:val="17"/>
        </w:rPr>
        <w:t>ДПО-1 · Раздел 2 · Урок 3 · Памятка 2 · российские и зарубежные сервисы, что написано в их условиях</w:t>
      </w:r>
    </w:p>
    <w:p>
      <w:r>
        <w:rPr>
          <w:b/>
          <w:color w:val="002060"/>
          <w:sz w:val="40"/>
        </w:rPr>
        <w:t>Нейросети и данные: что куда можно</w:t>
      </w:r>
    </w:p>
    <w:p>
      <w:r>
        <w:rPr>
          <w:b w:val="0"/>
          <w:sz w:val="22"/>
        </w:rPr>
        <w:t>Нажать «Отправить» — значит передать текст компании, которой принадлежит сервис. Что она с ним делает, написано в условиях использования.</w:t>
      </w:r>
    </w:p>
    <w:p>
      <w:pPr>
        <w:spacing w:before="200"/>
      </w:pPr>
      <w:r>
        <w:rPr>
          <w:b/>
          <w:color w:val="002060"/>
          <w:sz w:val="25"/>
        </w:rPr>
        <w:t>Четыре класса инструментов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Класс</w:t>
            </w:r>
          </w:p>
        </w:tc>
        <w:tc>
          <w:tcPr>
            <w:tcW w:type="dxa" w:w="3475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Где данные</w:t>
            </w:r>
          </w:p>
        </w:tc>
        <w:tc>
          <w:tcPr>
            <w:tcW w:type="dxa" w:w="3475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Что можно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Публичный зарубежный: ChatGPT, Claude, Gemini, DeepSeek, Qwen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За пределами РФ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Только открытое и учебное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Публичный российский: GigaChat, Алиса AI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В РФ, у разработчика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Открытое, учебное + обезличенные описания задач, если разрешают правила организации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Корпоративный: GigaChat или модели Yandex AI Studio по договору, в контуре заказчика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В РФ, по договору или внутри организации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То, что разрешила организация для этой системы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Локальная модель на сервере организации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Внутри организации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То, что разрешила организация</w:t>
            </w:r>
          </w:p>
        </w:tc>
      </w:tr>
    </w:tbl>
    <w:p/>
    <w:p>
      <w:r>
        <w:rPr>
          <w:b/>
        </w:rPr>
        <w:t>«Без VPN» ≠ «в закрытом контуре».</w:t>
      </w:r>
      <w:r>
        <w:rPr>
          <w:b w:val="0"/>
        </w:rPr>
        <w:t xml:space="preserve"> Веб-чаты российских сервисов — такие же облачные сервисы, только в другой юрисдикции. </w:t>
      </w:r>
      <w:r>
        <w:rPr>
          <w:b/>
        </w:rPr>
        <w:t>Выключенное обучение ≠ данные не хранятся.</w:t>
      </w:r>
    </w:p>
    <w:p>
      <w:pPr>
        <w:spacing w:before="200"/>
      </w:pPr>
      <w:r>
        <w:rPr>
          <w:b/>
          <w:color w:val="002060"/>
          <w:sz w:val="25"/>
        </w:rPr>
        <w:t>Что написано в условиях сервисов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Сервис</w:t>
            </w:r>
          </w:p>
        </w:tc>
        <w:tc>
          <w:tcPr>
            <w:tcW w:type="dxa" w:w="2606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Где данные</w:t>
            </w:r>
          </w:p>
        </w:tc>
        <w:tc>
          <w:tcPr>
            <w:tcW w:type="dxa" w:w="2606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Главное из условий</w:t>
            </w:r>
          </w:p>
        </w:tc>
        <w:tc>
          <w:tcPr>
            <w:tcW w:type="dxa" w:w="2606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Доступ из РФ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GigaChat (Сбер) · giga.chat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РФ, серверы разработчика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Соглашение для физлиц: не загружать ПДн третьих лиц (п. 8.7); бесплатный режим — только личные некоммерческие цели (п. 2.4). Справка: «ГигаЧат может ошибаться — проверяйте его ответы»; кнопка «Поделиться» открывает часть диалога другим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Без VPN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Алиса AI (Яндекс) · alice.yandex.ru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РФ, серверы разработчика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Условия от 10.09.2026: сервис — «для некоммерческого использования… для развлекательных целей» (п. 5.1); запрос и файлы — по безотзывной лицензии Яндексу (п. 4.3); отказ от участия в улучшении — в Яндекс ID (п. 6.6)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Без VPN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Qwen (Alibaba Cloud) · chat.qwen.ai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Сингапур и материковый Китай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Политика конфиденциальности qwen.ai: данные хранятся и обрабатываются в Сингапуре и Китае; срок хранения диалогов не опубликован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Обычно без VPN, без гарантии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ChatGPT (OpenAI) · chatgpt.com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США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Личные тарифы: диалоги по умолчанию используются для обучения, отключается в Settings → Data Controls; Temporary Chat удаляется через 30 дней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РФ официально не поддерживается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DeepSeek · chat.deepseek.com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Китай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Политика от 10.02.2026: данные собираются, обрабатываются и хранятся в КНР; есть право отказаться от обучения. В январе 2025 г. найдена открытая база с историей чатов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Обычно без VPN, без гарантии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Gemini (Google) · gemini.google.com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США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«Не вводите конфиденциальную информацию, которую не хотели бы показать рецензенту»; просмотренные рецензентами диалоги хранятся до 3 лет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РФ нет в списке регионов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Claude (Anthropic) · claude.ai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США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С 28.09.2025 пользователь выбирает, разрешить ли обучение; при согласии хранение до 5 лет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РФ официально не поддерживается</w:t>
            </w:r>
          </w:p>
        </w:tc>
      </w:tr>
    </w:tbl>
    <w:p/>
    <w:p>
      <w:pPr>
        <w:spacing w:before="200"/>
      </w:pPr>
      <w:r>
        <w:rPr>
          <w:b/>
          <w:color w:val="002060"/>
          <w:sz w:val="25"/>
        </w:rPr>
        <w:t>Что можно загрузить: матрица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Данные</w:t>
            </w:r>
          </w:p>
        </w:tc>
        <w:tc>
          <w:tcPr>
            <w:tcW w:type="dxa" w:w="2606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Публичный зарубежный</w:t>
            </w:r>
          </w:p>
        </w:tc>
        <w:tc>
          <w:tcPr>
            <w:tcW w:type="dxa" w:w="2606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Публичный российский</w:t>
            </w:r>
          </w:p>
        </w:tc>
        <w:tc>
          <w:tcPr>
            <w:tcW w:type="dxa" w:w="2606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Корпоративный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Открытые сведения, опубликованный ГОСТ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🟢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🟢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🟢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Учебные и синтетические файлы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🟢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🟢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🟢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Описание задачи в общих словах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🟡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🟡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🟢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Внутренний регламент без грифа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🛑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🛑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По решению организации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Персональные данные сотрудников и клиентов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🛑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🛑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По решению организации и на законном основании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Коммерческая тайна: сделки, цены, КП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🛑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🛑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По решению организации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ДСП, ТТХ изделий, КД, сведения режимного характера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🛑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🛑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Только в системах, допущенных для таких сведений</w:t>
            </w:r>
          </w:p>
        </w:tc>
      </w:tr>
      <w:tr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Пароли, токены, ключи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🛑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🛑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8"/>
              </w:rPr>
              <w:t>🛑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color="auto" w:fill="EEF4FF"/>
          </w:tcPr>
          <w:p>
            <w:r/>
            <w:r>
              <w:rPr>
                <w:b w:val="0"/>
                <w:color w:val="1E3A8A"/>
              </w:rPr>
              <w:t>Условия сервисов меняются. Проверено по открытым официальным источникам 15.09.2026. Источники: yandex.ru/legal/alice_chat · developers.sber.ru (соглашение GigaChat) · giga.chat/help · qwen.ai/privacypolicy · help.openai.com · cdn.deepseek.com/policies · support.google.com/gemini · anthropic.com/news/updates-to-our-consumer-terms</w:t>
            </w:r>
          </w:p>
        </w:tc>
      </w:tr>
    </w:tbl>
    <w:p/>
    <w:p>
      <w:pPr>
        <w:spacing w:before="240"/>
      </w:pPr>
      <w:r>
        <w:rPr>
          <w:b w:val="0"/>
          <w:color w:val="64748B"/>
          <w:sz w:val="16"/>
        </w:rPr>
        <w:t>Памятка — учебный материал курса. Она не заменяет политику информационной безопасности Концерна ВКО «Алмаз – Антей» и локальные акты вашего предприятия: если они строже — действуют они. Проверено по открытым официальным источникам 15.09.2026. Курс ДПО-1 · Клуб «ИИ в образовании» · 2026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Нейросети и данные: что куда можно</dc:title>
  <dc:subject/>
  <dc:creator>Курс ДПО-1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