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567FA1"/>
          <w:sz w:val="17"/>
        </w:rPr>
        <w:t>ДПО-1 · Раздел 2 · Урок 3 · Памятка 1 · какие данные можно отправлять в нейросеть</w:t>
      </w:r>
    </w:p>
    <w:p>
      <w:r>
        <w:rPr>
          <w:b/>
          <w:color w:val="002060"/>
          <w:sz w:val="40"/>
        </w:rPr>
        <w:t>Перед тем как нажать «Отправить»</w:t>
      </w:r>
    </w:p>
    <w:p>
      <w:r>
        <w:rPr>
          <w:b w:val="0"/>
          <w:sz w:val="22"/>
        </w:rPr>
        <w:t>Утечка редко выглядит как «слил секретный документ». Обычно это вежливая просьба помочь с письмом, в которую вставили лишнее: ФИО, контрагента, номер договора, объёмы, чужой телефон.</w:t>
      </w:r>
    </w:p>
    <w:p>
      <w:pPr>
        <w:spacing w:before="200"/>
      </w:pPr>
      <w:r>
        <w:rPr>
          <w:b/>
          <w:color w:val="002060"/>
          <w:sz w:val="25"/>
        </w:rPr>
        <w:t>Данные — это лестница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Ступень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Примеры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В публичную нейросеть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1. Открытые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Опубликованный ГОСТ, закон, пресс-релиз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🟢 Можно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2. Учебные, синтетические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Файлы курса, выдуманные примеры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🟢 Можно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3. Обезличенные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«Сотрудник А сорвал срок поставщику Б»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🟡 Если разрешают правила организации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4. Внутренние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Регламент, протокол планёрки, внутренняя переписка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🛑 Нельзя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5. Конфиденциальные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Персональные данные, коммерческая тайна, ДСП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🛑 Нельзя</w:t>
            </w:r>
          </w:p>
        </w:tc>
      </w:tr>
    </w:tbl>
    <w:p/>
    <w:p>
      <w:r>
        <w:rPr>
          <w:b w:val="0"/>
        </w:rPr>
        <w:t>Сведения режимного характера, ТТХ изделий, конструкторская документация — вне публичных ИИ-сервисов в любом виде.</w:t>
      </w:r>
    </w:p>
    <w:p>
      <w:pPr>
        <w:spacing w:before="200"/>
      </w:pPr>
      <w:r>
        <w:rPr>
          <w:b/>
          <w:color w:val="002060"/>
          <w:sz w:val="25"/>
        </w:rPr>
        <w:t>Три неочевидных правила</w:t>
      </w:r>
    </w:p>
    <w:p>
      <w:pPr>
        <w:pStyle w:val="ListBullet"/>
      </w:pPr>
      <w:r>
        <w:rPr>
          <w:b/>
        </w:rPr>
        <w:t>Пересказ = передача.</w:t>
      </w:r>
      <w:r>
        <w:rPr>
          <w:b w:val="0"/>
        </w:rPr>
        <w:t xml:space="preserve"> Если своими словами пересказать характеристики, секретны сведения, а не файл.</w:t>
      </w:r>
    </w:p>
    <w:p>
      <w:pPr>
        <w:pStyle w:val="ListBullet"/>
      </w:pPr>
      <w:r>
        <w:rPr>
          <w:b/>
        </w:rPr>
        <w:t>Скриншот и фото = загрузка.</w:t>
      </w:r>
      <w:r>
        <w:rPr>
          <w:b w:val="0"/>
        </w:rPr>
        <w:t xml:space="preserve"> Уходит всё, что было на экране: почта, путь к папке, имя пользователя.</w:t>
      </w:r>
    </w:p>
    <w:p>
      <w:pPr>
        <w:pStyle w:val="ListBullet"/>
      </w:pPr>
      <w:r>
        <w:rPr>
          <w:b/>
        </w:rPr>
        <w:t>Мозаика.</w:t>
      </w:r>
      <w:r>
        <w:rPr>
          <w:b w:val="0"/>
        </w:rPr>
        <w:t xml:space="preserve"> Пять открытых новостей, сведённых в одну таблицу, дают новую информацию, которой не было ни в одной новости.</w:t>
      </w:r>
    </w:p>
    <w:p>
      <w:pPr>
        <w:spacing w:before="200"/>
      </w:pPr>
      <w:r>
        <w:rPr>
          <w:b/>
          <w:color w:val="002060"/>
          <w:sz w:val="25"/>
        </w:rPr>
        <w:t>8 вопросов себе перед отправкой</w:t>
      </w:r>
    </w:p>
    <w:p>
      <w:pPr>
        <w:pStyle w:val="ListNumber"/>
      </w:pPr>
      <w:r>
        <w:rPr>
          <w:b w:val="0"/>
        </w:rPr>
        <w:t>Нужны ли ИИ эти данные для задачи — или хватит описания в общих словах?</w:t>
      </w:r>
    </w:p>
    <w:p>
      <w:pPr>
        <w:pStyle w:val="ListNumber"/>
      </w:pPr>
      <w:r>
        <w:rPr>
          <w:b w:val="0"/>
        </w:rPr>
        <w:t>Какая это ступень лестницы?</w:t>
      </w:r>
    </w:p>
    <w:p>
      <w:pPr>
        <w:pStyle w:val="ListNumber"/>
      </w:pPr>
      <w:r>
        <w:rPr>
          <w:b w:val="0"/>
        </w:rPr>
        <w:t>Разрешён ли этот сервис для таких данных правилами моей организации?</w:t>
      </w:r>
    </w:p>
    <w:p>
      <w:pPr>
        <w:pStyle w:val="ListNumber"/>
      </w:pPr>
      <w:r>
        <w:rPr>
          <w:b w:val="0"/>
        </w:rPr>
        <w:t>Убрал ли я имена, организации, номера, точные числа и уникальные детали?</w:t>
      </w:r>
    </w:p>
    <w:p>
      <w:pPr>
        <w:pStyle w:val="ListNumber"/>
      </w:pPr>
      <w:r>
        <w:rPr>
          <w:b w:val="0"/>
        </w:rPr>
        <w:t>Не пересказываю ли я своими словами то, что нельзя загружать файлом?</w:t>
      </w:r>
    </w:p>
    <w:p>
      <w:pPr>
        <w:pStyle w:val="ListNumber"/>
      </w:pPr>
      <w:r>
        <w:rPr>
          <w:b w:val="0"/>
        </w:rPr>
        <w:t>Вставляю текст, а не файл? Если файл — проверил свойства, примечания и имя файла?</w:t>
      </w:r>
    </w:p>
    <w:p>
      <w:pPr>
        <w:pStyle w:val="ListNumber"/>
      </w:pPr>
      <w:r>
        <w:rPr>
          <w:b w:val="0"/>
        </w:rPr>
        <w:t>На скриншоте нет лишнего — почты, путей к папкам, чужих окон?</w:t>
      </w:r>
    </w:p>
    <w:p>
      <w:pPr>
        <w:pStyle w:val="ListNumber"/>
      </w:pPr>
      <w:r>
        <w:rPr>
          <w:b w:val="0"/>
        </w:rPr>
        <w:t>Поймёт ли посторонний, о ком и о чём речь? Если да — не отправлять.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FFF4E5"/>
          </w:tcPr>
          <w:p>
            <w:r/>
            <w:r>
              <w:rPr>
                <w:b/>
                <w:color w:val="7C2D12"/>
              </w:rPr>
              <w:t>Сомневаетесь — считайте данные «красными»</w:t>
            </w:r>
            <w:r>
              <w:rPr>
                <w:b w:val="0"/>
                <w:color w:val="7C2D12"/>
              </w:rPr>
              <w:t xml:space="preserve"> и спросите службу информационной безопасности.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EF4FF"/>
          </w:tcPr>
          <w:p>
            <w:r/>
            <w:r>
              <w:rPr>
                <w:b/>
                <w:color w:val="1E3A8A"/>
              </w:rPr>
              <w:t>Российский сервис ≠ разрешение.</w:t>
            </w:r>
            <w:r>
              <w:rPr>
                <w:b w:val="0"/>
                <w:color w:val="1E3A8A"/>
              </w:rPr>
              <w:t xml:space="preserve"> Суд в Москве (дело № 02-1545/2026) признал загрузку внутренних отчётов в публичную нейросеть разглашением коммерческой тайны и увольнение — законным.</w:t>
            </w:r>
          </w:p>
        </w:tc>
      </w:tr>
    </w:tbl>
    <w:p/>
    <w:p>
      <w:pPr>
        <w:spacing w:before="240"/>
      </w:pPr>
      <w:r>
        <w:rPr>
          <w:b w:val="0"/>
          <w:color w:val="64748B"/>
          <w:sz w:val="16"/>
        </w:rPr>
        <w:t>Памятка — учебный материал курса. Она не заменяет политику информационной безопасности Концерна ВКО «Алмаз – Антей» и локальные акты вашего предприятия: если они строже — действуют они. Проверено по открытым официальным источникам 15.09.2026. Курс ДПО-1 · Клуб «ИИ в образовании» · 2026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тем как нажать «Отправить»</dc:title>
  <dc:subject/>
  <dc:creator>Курс ДПО-1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